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41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3"/>
        <w:gridCol w:w="741"/>
        <w:gridCol w:w="1161"/>
        <w:gridCol w:w="3732"/>
        <w:gridCol w:w="2231"/>
        <w:gridCol w:w="1117"/>
      </w:tblGrid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Врачебные ошибки в практике врача </w:t>
            </w:r>
            <w:proofErr w:type="gramStart"/>
            <w:r>
              <w:rPr>
                <w:rFonts w:eastAsia="Times New Roman"/>
                <w:b/>
                <w:bCs/>
              </w:rPr>
              <w:t>-с</w:t>
            </w:r>
            <w:proofErr w:type="gramEnd"/>
            <w:r>
              <w:rPr>
                <w:rFonts w:eastAsia="Times New Roman"/>
                <w:b/>
                <w:bCs/>
              </w:rPr>
              <w:t>томатолога-хирурга (обзорная статья)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>, Н. Н. Седова, Е. Н. Ярыгина, С. В. Дронов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3. – С. 9-13. – http://doi.org/10.19163/1994-9480-2022-19-3-9-13.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2022_3_Врачебные ошибки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Аджиенко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В. Л.</w:t>
            </w:r>
            <w:r>
              <w:rPr>
                <w:rFonts w:eastAsia="Times New Roman"/>
              </w:rPr>
              <w:br/>
              <w:t xml:space="preserve">   Применение перспективных информационных технологий в амбулаторной стоматологической помощи = </w:t>
            </w:r>
            <w:proofErr w:type="spellStart"/>
            <w:r>
              <w:rPr>
                <w:rFonts w:eastAsia="Times New Roman"/>
              </w:rPr>
              <w:t>Application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advanced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information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technologies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outpatient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care</w:t>
            </w:r>
            <w:proofErr w:type="spellEnd"/>
            <w:r>
              <w:rPr>
                <w:rFonts w:eastAsia="Times New Roman"/>
              </w:rPr>
              <w:t xml:space="preserve"> / В. Л. </w:t>
            </w:r>
            <w:proofErr w:type="spellStart"/>
            <w:r>
              <w:rPr>
                <w:rFonts w:eastAsia="Times New Roman"/>
              </w:rPr>
              <w:t>Аджиенко</w:t>
            </w:r>
            <w:proofErr w:type="spellEnd"/>
            <w:r>
              <w:rPr>
                <w:rFonts w:eastAsia="Times New Roman"/>
              </w:rPr>
              <w:t xml:space="preserve">, Е. Н. Ярыгина, Т. Е. </w:t>
            </w:r>
            <w:proofErr w:type="spellStart"/>
            <w:r>
              <w:rPr>
                <w:rFonts w:eastAsia="Times New Roman"/>
              </w:rPr>
              <w:t>Козенко</w:t>
            </w:r>
            <w:proofErr w:type="spellEnd"/>
            <w:r>
              <w:rPr>
                <w:rFonts w:eastAsia="Times New Roman"/>
              </w:rPr>
              <w:br/>
              <w:t>// Волгоградский научно-медицинский журнал. – 2022. – Т. 19, № 4. – С. 5-8.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2022_4_Применение </w:t>
            </w:r>
            <w:proofErr w:type="gramStart"/>
            <w:r>
              <w:rPr>
                <w:rFonts w:eastAsia="Times New Roman"/>
              </w:rPr>
              <w:t>перспективных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Постковидный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гнойный </w:t>
            </w:r>
            <w:proofErr w:type="spellStart"/>
            <w:r>
              <w:rPr>
                <w:rFonts w:eastAsia="Times New Roman"/>
                <w:b/>
                <w:bCs/>
              </w:rPr>
              <w:t>пансинусит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осложнившийся обширным </w:t>
            </w:r>
            <w:proofErr w:type="spellStart"/>
            <w:r>
              <w:rPr>
                <w:rFonts w:eastAsia="Times New Roman"/>
                <w:b/>
                <w:bCs/>
              </w:rPr>
              <w:t>остеонекрозом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верхней челюсти и вторичным </w:t>
            </w:r>
            <w:proofErr w:type="spellStart"/>
            <w:r>
              <w:rPr>
                <w:rFonts w:eastAsia="Times New Roman"/>
                <w:b/>
                <w:bCs/>
              </w:rPr>
              <w:t>риногенным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внутримозговым абсцессом правой лобно-теменной области головного мозга (клиническое наблюдение)</w:t>
            </w:r>
            <w:r>
              <w:rPr>
                <w:rFonts w:eastAsia="Times New Roman"/>
              </w:rPr>
              <w:t xml:space="preserve"> / В. В. Подольский, Е. Н. Ярыгина, М. В. Кирпичников [и др.]</w:t>
            </w:r>
            <w:r>
              <w:rPr>
                <w:rFonts w:eastAsia="Times New Roman"/>
              </w:rPr>
              <w:br/>
              <w:t>// Медицинский алфавит. – 2022. – № 34. - С. 31-36. – https://doi.org/10.33667/2078-5631-2022-34-31-36.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2022_Постковидный гнойный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периимплантных</w:t>
            </w:r>
            <w:proofErr w:type="spellEnd"/>
            <w:r>
              <w:rPr>
                <w:rFonts w:eastAsia="Times New Roman"/>
              </w:rPr>
              <w:t xml:space="preserve"> мягких тканей на стабильность </w:t>
            </w:r>
            <w:proofErr w:type="spellStart"/>
            <w:r>
              <w:rPr>
                <w:rFonts w:eastAsia="Times New Roman"/>
              </w:rPr>
              <w:t>крестальной</w:t>
            </w:r>
            <w:proofErr w:type="spellEnd"/>
            <w:r>
              <w:rPr>
                <w:rFonts w:eastAsia="Times New Roman"/>
              </w:rPr>
              <w:t xml:space="preserve"> кости в области дентальных имплантатов / Е. Н. Ярыгина, В. С. Попков, А. Е. </w:t>
            </w:r>
            <w:proofErr w:type="spellStart"/>
            <w:r>
              <w:rPr>
                <w:rFonts w:eastAsia="Times New Roman"/>
              </w:rPr>
              <w:t>Кривенцев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92-95. – https://doi.org//10.19163/1994-9480-2023-20-2-92-95.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2023_2_Влияние </w:t>
            </w:r>
            <w:proofErr w:type="spellStart"/>
            <w:r>
              <w:rPr>
                <w:rFonts w:eastAsia="Times New Roman"/>
              </w:rPr>
              <w:t>периимплантных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Клинический анализ результатов устранения рецессий с использованием туннельной техники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analysis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recessions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elimination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tunnel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technology</w:t>
            </w:r>
            <w:proofErr w:type="spellEnd"/>
            <w:r>
              <w:rPr>
                <w:rFonts w:eastAsia="Times New Roman"/>
              </w:rPr>
              <w:t xml:space="preserve"> / Е. Н. Ярыгина, О. Ю. Афанасьева, А. Е. </w:t>
            </w:r>
            <w:proofErr w:type="spellStart"/>
            <w:r>
              <w:rPr>
                <w:rFonts w:eastAsia="Times New Roman"/>
              </w:rPr>
              <w:t>Кривенцев</w:t>
            </w:r>
            <w:proofErr w:type="spellEnd"/>
            <w:r>
              <w:rPr>
                <w:rFonts w:eastAsia="Times New Roman"/>
              </w:rPr>
              <w:t xml:space="preserve">, А. В. </w:t>
            </w:r>
            <w:proofErr w:type="spellStart"/>
            <w:r>
              <w:rPr>
                <w:rFonts w:eastAsia="Times New Roman"/>
              </w:rPr>
              <w:t>Сидорук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3. - С. 73-75. – https://doi.org//10.19163/1994-9480-2023-20-3-73-75.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2023_3_Клинический анализ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Проблемы </w:t>
            </w:r>
            <w:proofErr w:type="spellStart"/>
            <w:r>
              <w:rPr>
                <w:rFonts w:eastAsia="Times New Roman"/>
                <w:b/>
                <w:bCs/>
              </w:rPr>
              <w:t>кибербезопасности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экосистем </w:t>
            </w:r>
            <w:proofErr w:type="spellStart"/>
            <w:r>
              <w:rPr>
                <w:rFonts w:eastAsia="Times New Roman"/>
                <w:b/>
                <w:bCs/>
              </w:rPr>
              <w:t>Digital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Health</w:t>
            </w:r>
            <w:proofErr w:type="spellEnd"/>
            <w:r>
              <w:rPr>
                <w:rFonts w:eastAsia="Times New Roman"/>
              </w:rPr>
              <w:t xml:space="preserve"> / А. В. </w:t>
            </w:r>
            <w:proofErr w:type="spellStart"/>
            <w:r>
              <w:rPr>
                <w:rFonts w:eastAsia="Times New Roman"/>
              </w:rPr>
              <w:t>Сухинин</w:t>
            </w:r>
            <w:proofErr w:type="spellEnd"/>
            <w:r>
              <w:rPr>
                <w:rFonts w:eastAsia="Times New Roman"/>
              </w:rPr>
              <w:t xml:space="preserve">, Е. Н. Ярыгина, Т. Е. </w:t>
            </w:r>
            <w:proofErr w:type="spellStart"/>
            <w:r>
              <w:rPr>
                <w:rFonts w:eastAsia="Times New Roman"/>
              </w:rPr>
              <w:t>Козенко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Национальные интересы: приоритеты и безопасность. – 2023. – Т. 19, № 10(427). – С. 1842-1857. – https://doi.org/10.24891/ni.19.10.1842.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2023_Проблемы </w:t>
            </w:r>
            <w:proofErr w:type="spellStart"/>
            <w:r>
              <w:rPr>
                <w:rFonts w:eastAsia="Times New Roman"/>
              </w:rPr>
              <w:t>кибербезопасности</w:t>
            </w:r>
            <w:proofErr w:type="spellEnd"/>
            <w:r>
              <w:rPr>
                <w:rFonts w:eastAsia="Times New Roman"/>
              </w:rPr>
              <w:t xml:space="preserve"> экосистем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Анализ </w:t>
            </w:r>
            <w:proofErr w:type="gramStart"/>
            <w:r>
              <w:rPr>
                <w:rFonts w:eastAsia="Times New Roman"/>
                <w:b/>
                <w:bCs/>
              </w:rPr>
              <w:t>причин развития воспалительных осложнений открытых переломов нижней челюсти</w:t>
            </w:r>
            <w:proofErr w:type="gram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Inflammatory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complications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mandibular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body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fractures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Analysis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causes</w:t>
            </w:r>
            <w:proofErr w:type="spellEnd"/>
            <w:r>
              <w:rPr>
                <w:rFonts w:eastAsia="Times New Roman"/>
              </w:rPr>
              <w:t xml:space="preserve"> / А. С. </w:t>
            </w:r>
            <w:proofErr w:type="spellStart"/>
            <w:r>
              <w:rPr>
                <w:rFonts w:eastAsia="Times New Roman"/>
              </w:rPr>
              <w:t>Зленко</w:t>
            </w:r>
            <w:proofErr w:type="spellEnd"/>
            <w:r>
              <w:rPr>
                <w:rFonts w:eastAsia="Times New Roman"/>
              </w:rPr>
              <w:t>, М. В. Кирпичников, Е. Н. Ярыгина [и др.]</w:t>
            </w:r>
            <w:r>
              <w:rPr>
                <w:rFonts w:eastAsia="Times New Roman"/>
              </w:rPr>
              <w:br/>
              <w:t>// Медицинский алфавит. – 2023. – № 30. – С. 42-46. – https://doi.org/10.33667/2078-5631-2023-30-42-46.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2023_Анализ причин развития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Анатомические и функциональные особенности жевательной мускулатуры при моделировании </w:t>
            </w:r>
            <w:proofErr w:type="spellStart"/>
            <w:r>
              <w:rPr>
                <w:rFonts w:eastAsia="Times New Roman"/>
                <w:b/>
                <w:bCs/>
              </w:rPr>
              <w:t>гипертонуса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жевательных мышц в эксперименте </w:t>
            </w:r>
            <w:r>
              <w:rPr>
                <w:rFonts w:eastAsia="Times New Roman"/>
              </w:rPr>
              <w:t xml:space="preserve">/ А. А. Воробьев,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2024. – № 88 (2). – С. 20-24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2024_Анатомические и функциональные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Градация степени выраженности </w:t>
            </w:r>
            <w:proofErr w:type="spellStart"/>
            <w:r>
              <w:rPr>
                <w:rFonts w:eastAsia="Times New Roman"/>
                <w:b/>
                <w:bCs/>
              </w:rPr>
              <w:t>гипертонуса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жевательной мускулатуры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Gradation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severity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hypertonicity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muscles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Ярыгина, А. В. Александров [и др.]</w:t>
            </w:r>
            <w:r>
              <w:rPr>
                <w:rFonts w:eastAsia="Times New Roman"/>
              </w:rPr>
              <w:br/>
              <w:t xml:space="preserve">// Эндодонтия </w:t>
            </w:r>
            <w:proofErr w:type="spellStart"/>
            <w:r>
              <w:rPr>
                <w:rFonts w:eastAsia="Times New Roman"/>
              </w:rPr>
              <w:t>Today</w:t>
            </w:r>
            <w:proofErr w:type="spellEnd"/>
            <w:r>
              <w:rPr>
                <w:rFonts w:eastAsia="Times New Roman"/>
              </w:rPr>
              <w:t>. – 2024. – Т. 22, № 1. - С. 80-85. – https://doi.org/10.36377/ET-0006.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2024_Градация степени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(20.02.2024)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функционального состояния жевательной мускулатуры у пациентов со сменным прикусом, употребляющих жевательную резинку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Assessment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functional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chewing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changeable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bite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who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chewing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gum</w:t>
            </w:r>
            <w:proofErr w:type="spellEnd"/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Кабытова</w:t>
            </w:r>
            <w:proofErr w:type="spellEnd"/>
            <w:r>
              <w:rPr>
                <w:rFonts w:eastAsia="Times New Roman"/>
              </w:rPr>
              <w:t xml:space="preserve">, К. Ю. </w:t>
            </w:r>
            <w:proofErr w:type="spellStart"/>
            <w:r>
              <w:rPr>
                <w:rFonts w:eastAsia="Times New Roman"/>
              </w:rPr>
              <w:t>Ткалина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Эндодонтия </w:t>
            </w:r>
            <w:proofErr w:type="spellStart"/>
            <w:r>
              <w:rPr>
                <w:rFonts w:eastAsia="Times New Roman"/>
              </w:rPr>
              <w:t>Today</w:t>
            </w:r>
            <w:proofErr w:type="spellEnd"/>
            <w:r>
              <w:rPr>
                <w:rFonts w:eastAsia="Times New Roman"/>
              </w:rPr>
              <w:t>. – 2024. – Т. 22, № 1. - С. 74-79. – https://doi.org/10.36377/ET-0005.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2024_Оценка </w:t>
            </w:r>
            <w:proofErr w:type="gramStart"/>
            <w:r>
              <w:rPr>
                <w:rFonts w:eastAsia="Times New Roman"/>
              </w:rPr>
              <w:t>функционального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(20.02.2024)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Эффективность купирования </w:t>
            </w:r>
            <w:proofErr w:type="spellStart"/>
            <w:r>
              <w:rPr>
                <w:rFonts w:eastAsia="Times New Roman"/>
                <w:b/>
                <w:bCs/>
              </w:rPr>
              <w:t>спастичности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жевательной мускулатуры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relief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spasticity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, Л. А. </w:t>
            </w:r>
            <w:proofErr w:type="spellStart"/>
            <w:r>
              <w:rPr>
                <w:rFonts w:eastAsia="Times New Roman"/>
              </w:rPr>
              <w:t>Девятченко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Эндодонтия </w:t>
            </w:r>
            <w:proofErr w:type="spellStart"/>
            <w:r>
              <w:rPr>
                <w:rFonts w:eastAsia="Times New Roman"/>
              </w:rPr>
              <w:t>Today</w:t>
            </w:r>
            <w:proofErr w:type="spellEnd"/>
            <w:r>
              <w:rPr>
                <w:rFonts w:eastAsia="Times New Roman"/>
              </w:rPr>
              <w:t>. – 2024. – Т. 22, № 2. - С. 154-161. – https://doi.org/10.36377/ET-0018.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купирования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(23.04.2024)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Современные подходы к купированию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болевого синдрома жевательной мускулатуры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Modern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approaches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relief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muscles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, Е. Н. Ярыгина, Л. Д. </w:t>
            </w:r>
            <w:proofErr w:type="spellStart"/>
            <w:r>
              <w:rPr>
                <w:rFonts w:eastAsia="Times New Roman"/>
              </w:rPr>
              <w:t>Вейсгейм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2024. – № 87. - С. 18-22.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подходы к купированию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Эффективность применения ранозаживляющей повязки «</w:t>
            </w:r>
            <w:proofErr w:type="spellStart"/>
            <w:r>
              <w:rPr>
                <w:rFonts w:eastAsia="Times New Roman"/>
              </w:rPr>
              <w:t>Хитокол-</w:t>
            </w:r>
            <w:proofErr w:type="gramStart"/>
            <w:r>
              <w:rPr>
                <w:rFonts w:eastAsia="Times New Roman"/>
              </w:rPr>
              <w:t>Dental</w:t>
            </w:r>
            <w:proofErr w:type="spellEnd"/>
            <w:proofErr w:type="gramEnd"/>
            <w:r>
              <w:rPr>
                <w:rFonts w:eastAsia="Times New Roman"/>
              </w:rPr>
              <w:t xml:space="preserve">» в лечении хронической травмы слизистой рта у пациентов с дисфункцией височно-нижнечелюстного сустава /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О. Ю. Афанасьева</w:t>
            </w:r>
            <w:r>
              <w:rPr>
                <w:rFonts w:eastAsia="Times New Roman"/>
              </w:rPr>
              <w:br/>
              <w:t>// Главный врач Юга России. – 2024. – № 3(95). – С. 24-28.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Современный взгляд на проблему диагностики и лечения височно-нижнечелюстных расстройств</w:t>
            </w:r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Главный врач Юга России. – 2024. – № 3(95). – С. 12-16.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2024_Современный взгляд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Сравнительный анализ эффективности ступенчатого плана санации на фоне купирования </w:t>
            </w:r>
            <w:proofErr w:type="spellStart"/>
            <w:r>
              <w:rPr>
                <w:rFonts w:eastAsia="Times New Roman"/>
                <w:b/>
                <w:bCs/>
              </w:rPr>
              <w:t>спастичности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жевательной мускулатуры у детей с </w:t>
            </w:r>
            <w:proofErr w:type="spellStart"/>
            <w:r>
              <w:rPr>
                <w:rFonts w:eastAsia="Times New Roman"/>
                <w:b/>
                <w:bCs/>
              </w:rPr>
              <w:t>ДЦП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А. Г. Павлова-Адамович, Е. Н. Ярыгина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1. – С. 65-74. – https://doi.org/10.33925/1683-3031-2024-722.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эффективности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Критерии эффективности лечения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 жевательной мускулатуры</w:t>
            </w:r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Медико-фармацевтический журнал Пульс. – 2024. – Т. 26, № 8. – С. 87-92. – http://dx.doi.org//10.26787/nydha-2686-6838-2024-26-8-87-92.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2024_8_Критерии эффективности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(08.07.2024)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 xml:space="preserve">   Динамика показателей состояния локального кровотока и функциональной активности жевательной мускулатуры при купировании мышечного </w:t>
            </w:r>
            <w:proofErr w:type="spellStart"/>
            <w:r>
              <w:rPr>
                <w:rFonts w:eastAsia="Times New Roman"/>
              </w:rPr>
              <w:t>гипертонуса</w:t>
            </w:r>
            <w:proofErr w:type="spellEnd"/>
            <w:r>
              <w:rPr>
                <w:rFonts w:eastAsia="Times New Roman"/>
              </w:rPr>
              <w:t xml:space="preserve"> (экспериментальное исследование) / Е. Н. Ярыгина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3. - С. 83-92.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2024_Динамика показателей состояния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(01.10.2024)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Эффективность применение </w:t>
            </w:r>
            <w:proofErr w:type="spellStart"/>
            <w:r>
              <w:rPr>
                <w:rFonts w:eastAsia="Times New Roman"/>
                <w:b/>
                <w:bCs/>
              </w:rPr>
              <w:t>спрея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Argymax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лечении ксеростомии у беременных женщин с </w:t>
            </w:r>
            <w:proofErr w:type="spellStart"/>
            <w:r>
              <w:rPr>
                <w:rFonts w:eastAsia="Times New Roman"/>
                <w:b/>
                <w:bCs/>
              </w:rPr>
              <w:t>истмико-цервикальной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недостаточностью</w:t>
            </w:r>
            <w:r>
              <w:rPr>
                <w:rFonts w:eastAsia="Times New Roman"/>
              </w:rPr>
              <w:t xml:space="preserve"> / А. В. Мосягина,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М. В. Нечаев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2. – С. 117-124. – https://doi.org/10.33925/1683-3031-2024-732.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CB561C" w:rsidTr="003F046F">
        <w:trPr>
          <w:trHeight w:val="76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Pr="00CB561C" w:rsidRDefault="00CB561C">
            <w:pPr>
              <w:rPr>
                <w:rFonts w:eastAsia="Times New Roman"/>
                <w:lang w:val="en-US"/>
              </w:rPr>
            </w:pPr>
            <w:r w:rsidRPr="00CB561C">
              <w:rPr>
                <w:rFonts w:eastAsia="Times New Roman"/>
                <w:lang w:val="en-US"/>
              </w:rPr>
              <w:t>   </w:t>
            </w:r>
            <w:r w:rsidRPr="00CB561C">
              <w:rPr>
                <w:rFonts w:eastAsia="Times New Roman"/>
                <w:b/>
                <w:bCs/>
                <w:lang w:val="en-US"/>
              </w:rPr>
              <w:t xml:space="preserve">Development and Testing of a System for Predicting the Risk of Developing Disorders of Occlusive Relationships as a Component of the Rehabilitation Program for Patients with </w:t>
            </w:r>
            <w:proofErr w:type="spellStart"/>
            <w:r w:rsidRPr="00CB561C">
              <w:rPr>
                <w:rFonts w:eastAsia="Times New Roman"/>
                <w:b/>
                <w:bCs/>
                <w:lang w:val="en-US"/>
              </w:rPr>
              <w:t>Myofascial</w:t>
            </w:r>
            <w:proofErr w:type="spellEnd"/>
            <w:r w:rsidRPr="00CB561C">
              <w:rPr>
                <w:rFonts w:eastAsia="Times New Roman"/>
                <w:b/>
                <w:bCs/>
                <w:lang w:val="en-US"/>
              </w:rPr>
              <w:t xml:space="preserve"> Pain Syndrome of the </w:t>
            </w:r>
            <w:proofErr w:type="spellStart"/>
            <w:r w:rsidRPr="00CB561C">
              <w:rPr>
                <w:rFonts w:eastAsia="Times New Roman"/>
                <w:b/>
                <w:bCs/>
                <w:lang w:val="en-US"/>
              </w:rPr>
              <w:t>Masticatory</w:t>
            </w:r>
            <w:proofErr w:type="spellEnd"/>
            <w:r w:rsidRPr="00CB561C">
              <w:rPr>
                <w:rFonts w:eastAsia="Times New Roman"/>
                <w:b/>
                <w:bCs/>
                <w:lang w:val="en-US"/>
              </w:rPr>
              <w:t xml:space="preserve"> Muscles</w:t>
            </w:r>
            <w:r w:rsidRPr="00CB561C">
              <w:rPr>
                <w:rFonts w:eastAsia="Times New Roman"/>
                <w:lang w:val="en-US"/>
              </w:rPr>
              <w:t xml:space="preserve"> / E. N. </w:t>
            </w:r>
            <w:proofErr w:type="spellStart"/>
            <w:r w:rsidRPr="00CB561C">
              <w:rPr>
                <w:rFonts w:eastAsia="Times New Roman"/>
                <w:lang w:val="en-US"/>
              </w:rPr>
              <w:t>Yarygina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r w:rsidRPr="00CB561C">
              <w:rPr>
                <w:rFonts w:eastAsia="Times New Roman"/>
                <w:lang w:val="en-US"/>
              </w:rPr>
              <w:t>Shkarin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CB561C">
              <w:rPr>
                <w:rFonts w:eastAsia="Times New Roman"/>
                <w:lang w:val="en-US"/>
              </w:rPr>
              <w:t>Makedonova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 Yu. A. [</w:t>
            </w:r>
            <w:r>
              <w:rPr>
                <w:rFonts w:eastAsia="Times New Roman"/>
              </w:rPr>
              <w:t>и</w:t>
            </w:r>
            <w:r w:rsidRPr="00CB561C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CB561C">
              <w:rPr>
                <w:rFonts w:eastAsia="Times New Roman"/>
                <w:lang w:val="en-US"/>
              </w:rPr>
              <w:t>.]</w:t>
            </w:r>
            <w:r w:rsidRPr="00CB561C">
              <w:rPr>
                <w:rFonts w:eastAsia="Times New Roman"/>
                <w:lang w:val="en-US"/>
              </w:rPr>
              <w:br/>
              <w:t>// Journal of International Dental and Medical Research. – 2024. – Vol. 17, № 3. - P. 1138-1145.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2024_Development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Testing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Анализ функциональной активности жевательной мускулатуры в динамике лечения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Evaluation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function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dynamics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2(90). – С. 209-216. – https://doi.org/10.33925/1683-3031-2024-762.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2024_2_Анализ </w:t>
            </w:r>
            <w:proofErr w:type="gramStart"/>
            <w:r>
              <w:rPr>
                <w:rFonts w:eastAsia="Times New Roman"/>
              </w:rPr>
              <w:t>функциональной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Ультразвуковая оценка структуры жевательных мышц на фоне купирования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болевого синдрома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Ultrasound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assessment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against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background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relief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Эндодонтия </w:t>
            </w:r>
            <w:proofErr w:type="spellStart"/>
            <w:r>
              <w:rPr>
                <w:rFonts w:eastAsia="Times New Roman"/>
              </w:rPr>
              <w:t>Today</w:t>
            </w:r>
            <w:proofErr w:type="spellEnd"/>
            <w:r>
              <w:rPr>
                <w:rFonts w:eastAsia="Times New Roman"/>
              </w:rPr>
              <w:t>. – 2024. – Т. 22, № 3. - С. 154-161. – https://doi.org/10.36377/ET-0033.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2025_Ультразвуковая оценка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(25.09.2024)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Градация степени выраженности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болевого синдрома жевательной мускулатуры</w:t>
            </w:r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Медицинский алфавит. – 2024. – № 18. - С. 100-105. – https://doi.org/10.33667/2078-5631-2024-18-100-105.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2024_Градация степени выраженности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Ковид-ассоциированные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остеонекрозы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средней зоны лица</w:t>
            </w:r>
            <w:r>
              <w:rPr>
                <w:rFonts w:eastAsia="Times New Roman"/>
              </w:rPr>
              <w:t xml:space="preserve"> / Е. В. Фомичёв, Е. Н. Ярыгина, М. В. Кирпичников [и др.]</w:t>
            </w:r>
            <w:r>
              <w:rPr>
                <w:rFonts w:eastAsia="Times New Roman"/>
              </w:rPr>
              <w:br/>
              <w:t>// Медицинский алфавит. – 2024. – № 18. - С. 56-60. – https://doi.org/10.33667/2078-5631-2024-18-100-105.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2024_Ковид-ассоциированные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</w:t>
            </w:r>
            <w:proofErr w:type="spellStart"/>
            <w:r>
              <w:rPr>
                <w:rFonts w:eastAsia="Times New Roman"/>
                <w:b/>
                <w:bCs/>
              </w:rPr>
              <w:t>психоэмоционального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стресса в развитии нарушений </w:t>
            </w:r>
            <w:proofErr w:type="spellStart"/>
            <w:r>
              <w:rPr>
                <w:rFonts w:eastAsia="Times New Roman"/>
                <w:b/>
                <w:bCs/>
              </w:rPr>
              <w:t>окклюзионных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взаимоотношений</w:t>
            </w:r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Российский стоматологический журнал. – 2024. – Т. 28, № 5. - С. 487-495.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2024_Роль </w:t>
            </w:r>
            <w:proofErr w:type="spellStart"/>
            <w:r>
              <w:rPr>
                <w:rFonts w:eastAsia="Times New Roman"/>
              </w:rPr>
              <w:t>психоэмоционального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Цифровые методы диагностики нарушений </w:t>
            </w:r>
            <w:proofErr w:type="spellStart"/>
            <w:r>
              <w:rPr>
                <w:rFonts w:eastAsia="Times New Roman"/>
                <w:b/>
                <w:bCs/>
              </w:rPr>
              <w:t>окклюзионных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взаимоотношений</w:t>
            </w:r>
            <w:r>
              <w:rPr>
                <w:rFonts w:eastAsia="Times New Roman"/>
              </w:rPr>
              <w:t xml:space="preserve"> / Е. Н. Ярыгина,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Пародонтология</w:t>
            </w:r>
            <w:proofErr w:type="spellEnd"/>
            <w:r>
              <w:rPr>
                <w:rFonts w:eastAsia="Times New Roman"/>
              </w:rPr>
              <w:t>. – 2024. – Т. 29, № 3. - С. 259-269. – https://doi.org/10.33925/1683-3759-2024-974.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2024_Цифровые методы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(17.07.2023)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микроциркуляторных изменений общего кровотока и пародонта у беременных женщин</w:t>
            </w:r>
            <w:r>
              <w:rPr>
                <w:rFonts w:eastAsia="Times New Roman"/>
              </w:rPr>
              <w:t xml:space="preserve"> / О. А. Ярыгин, Л. В. </w:t>
            </w:r>
            <w:proofErr w:type="spellStart"/>
            <w:r>
              <w:rPr>
                <w:rFonts w:eastAsia="Times New Roman"/>
              </w:rPr>
              <w:t>Камышанова</w:t>
            </w:r>
            <w:proofErr w:type="spellEnd"/>
            <w:r>
              <w:rPr>
                <w:rFonts w:eastAsia="Times New Roman"/>
              </w:rPr>
              <w:t xml:space="preserve">, И. И. </w:t>
            </w:r>
            <w:proofErr w:type="spellStart"/>
            <w:r>
              <w:rPr>
                <w:rFonts w:eastAsia="Times New Roman"/>
              </w:rPr>
              <w:t>Сурганов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Саратовский научно-медицинский журнал. – 2024. – Т. 20, № 4.- С. 376-380. – http://doi.org/10.15275/ssmj376.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2024_Взаимосвязь </w:t>
            </w:r>
            <w:proofErr w:type="gramStart"/>
            <w:r>
              <w:rPr>
                <w:rFonts w:eastAsia="Times New Roman"/>
              </w:rPr>
              <w:t>микроциркуляторных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 w:rsidRPr="00CB561C"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реабилитационного потенциала жевательной мускулатуры пациентов с височно-нижнечелюстным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синдромом: </w:t>
            </w:r>
            <w:proofErr w:type="spellStart"/>
            <w:r>
              <w:rPr>
                <w:rFonts w:eastAsia="Times New Roman"/>
                <w:b/>
                <w:bCs/>
              </w:rPr>
              <w:t>рандомизированное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проспективное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контролируемое исследование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Assessing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rehabilitation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potential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musculature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temporomandibular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randomized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prospective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controlled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С. В. Дьяченко</w:t>
            </w:r>
            <w:r>
              <w:rPr>
                <w:rFonts w:eastAsia="Times New Roman"/>
              </w:rPr>
              <w:br/>
              <w:t>// Кубанский научный медицинский вестник. – 2024. – Т. 31, № 6. – С. 56-71. – https://doi.org/10.25207/1608-6228-2024-31-6-56-71.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2024_Оценка </w:t>
            </w:r>
            <w:proofErr w:type="gramStart"/>
            <w:r>
              <w:rPr>
                <w:rFonts w:eastAsia="Times New Roman"/>
              </w:rPr>
              <w:t>реабилитационного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Шкарин</w:t>
            </w:r>
            <w:proofErr w:type="spellEnd"/>
            <w:r>
              <w:rPr>
                <w:rFonts w:eastAsia="Times New Roman"/>
                <w:b/>
                <w:bCs/>
              </w:rPr>
              <w:t>, В. В.</w:t>
            </w:r>
            <w:r>
              <w:rPr>
                <w:rFonts w:eastAsia="Times New Roman"/>
              </w:rPr>
              <w:br/>
              <w:t xml:space="preserve">   Корреляционный анализ функциональных методов обследования в динамике купирования </w:t>
            </w:r>
            <w:proofErr w:type="spellStart"/>
            <w:r>
              <w:rPr>
                <w:rFonts w:eastAsia="Times New Roman"/>
              </w:rPr>
              <w:t>гипертонуса</w:t>
            </w:r>
            <w:proofErr w:type="spellEnd"/>
            <w:r>
              <w:rPr>
                <w:rFonts w:eastAsia="Times New Roman"/>
              </w:rPr>
              <w:t xml:space="preserve"> жевательной мускулатуры в эксперименте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br/>
              <w:t>// Врач. – 2024. – Т. 35, № 12. - С. 71-75. – http://doi.org/10.29296/25877305-2024-12-13.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2024_Корреляционный анализ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Мосягина А. В.</w:t>
            </w:r>
            <w:r>
              <w:rPr>
                <w:rFonts w:eastAsia="Times New Roman"/>
              </w:rPr>
              <w:br/>
              <w:t xml:space="preserve">   Сравнительный анализ качества реставрации зубов передней группы методом воскового шаблона (авторская методика) / А. В. Мосягина,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2024. – № 90. - С. 56-60.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качества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 xml:space="preserve">   Антропометрический анализ типа лица и индекса зубной дуги у пациентов с </w:t>
            </w:r>
            <w:proofErr w:type="spellStart"/>
            <w:r>
              <w:rPr>
                <w:rFonts w:eastAsia="Times New Roman"/>
              </w:rPr>
              <w:t>миофасциальным</w:t>
            </w:r>
            <w:proofErr w:type="spellEnd"/>
            <w:r>
              <w:rPr>
                <w:rFonts w:eastAsia="Times New Roman"/>
              </w:rPr>
              <w:t xml:space="preserve"> болевым синдромом жевательной мускулатуры = </w:t>
            </w:r>
            <w:proofErr w:type="spellStart"/>
            <w:r>
              <w:rPr>
                <w:rFonts w:eastAsia="Times New Roman"/>
              </w:rPr>
              <w:t>Anthropometric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analysis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index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masticatory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muscle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Е. Н. Ярыгина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2024. – № 89. - С. 26-29.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2024_Антропометрический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Сравнительный анализ клинических и функциональных методов диагностики </w:t>
            </w:r>
            <w:proofErr w:type="spellStart"/>
            <w:r>
              <w:rPr>
                <w:rFonts w:eastAsia="Times New Roman"/>
                <w:b/>
                <w:bCs/>
              </w:rPr>
              <w:t>височнонижнечелюстного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болевого синдрома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2025. – № 92. - С. 12-16.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2025_Сравнительный анализ </w:t>
            </w:r>
            <w:proofErr w:type="gramStart"/>
            <w:r>
              <w:rPr>
                <w:rFonts w:eastAsia="Times New Roman"/>
              </w:rPr>
              <w:t>клинических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Анализ типа жевания детей в сменном прикусе по данным </w:t>
            </w:r>
            <w:proofErr w:type="spellStart"/>
            <w:r>
              <w:rPr>
                <w:rFonts w:eastAsia="Times New Roman"/>
                <w:b/>
                <w:bCs/>
              </w:rPr>
              <w:t>электромиографического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обследования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Analysing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chewing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removable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bite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according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electromyographic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examinatio</w:t>
            </w:r>
            <w:proofErr w:type="spellEnd"/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И. В. Диденко,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Известия высших учебных заведений. Поволжский регион. Медицинские науки. – 2025. – № 3. - С. 31-40. – https://doi.org/10.21685/2072-3032-2025-3-4.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2025_Анализ типа жевания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(01.07.2025)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терапии </w:t>
            </w:r>
            <w:proofErr w:type="spellStart"/>
            <w:r>
              <w:rPr>
                <w:rFonts w:eastAsia="Times New Roman"/>
                <w:b/>
                <w:bCs/>
              </w:rPr>
              <w:t>радикулярной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кисты верхней челюсти с применением фаготерапии</w:t>
            </w:r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, Е. Н. Ярыгина, Т. Е. </w:t>
            </w:r>
            <w:proofErr w:type="spellStart"/>
            <w:r>
              <w:rPr>
                <w:rFonts w:eastAsia="Times New Roman"/>
              </w:rPr>
              <w:t>Козенко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2025. – № 95. - С. 40-43.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2025_Сравнительный анализ </w:t>
            </w:r>
            <w:proofErr w:type="gramStart"/>
            <w:r>
              <w:rPr>
                <w:rFonts w:eastAsia="Times New Roman"/>
              </w:rPr>
              <w:t>клинических</w:t>
            </w:r>
            <w:proofErr w:type="gramEnd"/>
            <w:r>
              <w:rPr>
                <w:rFonts w:eastAsia="Times New Roman"/>
              </w:rPr>
              <w:t>, 2025_Клинический случай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Оптимизация методов определения типологических особенностей жевания по данным электромиографии</w:t>
            </w:r>
            <w:r>
              <w:rPr>
                <w:rFonts w:eastAsia="Times New Roman"/>
              </w:rPr>
              <w:t xml:space="preserve"> / И. В. Диденко,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Пародонтология</w:t>
            </w:r>
            <w:proofErr w:type="spellEnd"/>
            <w:r>
              <w:rPr>
                <w:rFonts w:eastAsia="Times New Roman"/>
              </w:rPr>
              <w:t>. – 2026. – Т. 31, № 1. - С. 77-84. – https://doi.org/10.33925/1683-3759-2026-1185.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2026_Оптимизация методов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(18.03.2025)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Правовые аспекты ответственности врача стоматолога-хирурга при совершении врачебной ошибки</w:t>
            </w:r>
            <w:r>
              <w:rPr>
                <w:rFonts w:eastAsia="Times New Roman"/>
              </w:rPr>
              <w:t xml:space="preserve"> / С. В. Дронов,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Медицинский алфавит. – 2025. – № 10. - С. 126-129. – https://doi.org/10.33667/2078-5631-2025-10-126-129.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2025_Правовые аспекты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типа жевания с морфометрическими параметрами головы и лица</w:t>
            </w:r>
            <w:r>
              <w:rPr>
                <w:rFonts w:eastAsia="Times New Roman"/>
              </w:rPr>
              <w:t xml:space="preserve"> / И. В. Диденко,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>, С. В. Дмитриенко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2. – С. 151-158. – https://doi.org/10.33925/1683-3031-2025-906.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2025_Взаимосвязь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effect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type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jaw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growth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caused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by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change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baby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teeth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bioelectric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activity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chewing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muscles</w:t>
            </w:r>
            <w:proofErr w:type="spellEnd"/>
            <w:r>
              <w:rPr>
                <w:rFonts w:eastAsia="Times New Roman"/>
              </w:rPr>
              <w:t xml:space="preserve"> = Влияние типа роста челюстей, обусловленного сменой молочных зубов, на биоэлектрическую активность жевательных мышц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И. В. Диденко,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Эндодонтия </w:t>
            </w:r>
            <w:proofErr w:type="spellStart"/>
            <w:r>
              <w:rPr>
                <w:rFonts w:eastAsia="Times New Roman"/>
              </w:rPr>
              <w:t>Today</w:t>
            </w:r>
            <w:proofErr w:type="spellEnd"/>
            <w:r>
              <w:rPr>
                <w:rFonts w:eastAsia="Times New Roman"/>
              </w:rPr>
              <w:t>. – 2025. – Т. 23, № 3. - С. 385-392. – https://doi.org/10.36377/ET-0110.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Pr="00CB561C" w:rsidRDefault="00CB561C">
            <w:pPr>
              <w:rPr>
                <w:rFonts w:eastAsia="Times New Roman"/>
                <w:lang w:val="en-US"/>
              </w:rPr>
            </w:pPr>
            <w:r w:rsidRPr="00CB561C">
              <w:rPr>
                <w:rFonts w:eastAsia="Times New Roman"/>
                <w:lang w:val="en-US"/>
              </w:rPr>
              <w:t>2025_The effect of the type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диагностической возможности обученной </w:t>
            </w:r>
            <w:proofErr w:type="spellStart"/>
            <w:r>
              <w:rPr>
                <w:rFonts w:eastAsia="Times New Roman"/>
                <w:b/>
                <w:bCs/>
              </w:rPr>
              <w:t>нейросетевой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модели в стоматологии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Evaluation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capability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trained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network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model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dentistry</w:t>
            </w:r>
            <w:proofErr w:type="spellEnd"/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>// Клиническая стоматология. – 2025. – Т. 28, № 1. - С. 116-123. – http://doi.org/10.37988/1811-153X_2025_1_116.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2025_Оценка </w:t>
            </w:r>
            <w:proofErr w:type="gramStart"/>
            <w:r>
              <w:rPr>
                <w:rFonts w:eastAsia="Times New Roman"/>
              </w:rPr>
              <w:t>диагностической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Применение авторского аппаратно-программного диагностического комплекса у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полной</w:t>
            </w:r>
            <w:proofErr w:type="gramEnd"/>
            <w:r>
              <w:rPr>
                <w:rFonts w:eastAsia="Times New Roman"/>
                <w:b/>
                <w:bCs/>
              </w:rPr>
              <w:t xml:space="preserve"> вторичной </w:t>
            </w:r>
            <w:proofErr w:type="spellStart"/>
            <w:r>
              <w:rPr>
                <w:rFonts w:eastAsia="Times New Roman"/>
                <w:b/>
                <w:bCs/>
              </w:rPr>
              <w:t>адентией</w:t>
            </w:r>
            <w:proofErr w:type="spellEnd"/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>// Медицинский алфавит. – 2025. – № 1. - С. 46-49. – https://doi.org/10.33667/2078-5631-2025-1-46-49.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2025_Применение </w:t>
            </w:r>
            <w:proofErr w:type="gramStart"/>
            <w:r>
              <w:rPr>
                <w:rFonts w:eastAsia="Times New Roman"/>
              </w:rPr>
              <w:t>авторского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Определение оптимальных точек для введения инъекций </w:t>
            </w:r>
            <w:proofErr w:type="spellStart"/>
            <w:r>
              <w:rPr>
                <w:rFonts w:eastAsia="Times New Roman"/>
                <w:b/>
                <w:bCs/>
              </w:rPr>
              <w:t>ботулотоксина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лечении пациентов с височно-нижнечелюстным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Медицинский алфавит. – 2025. – № 1. - С. 71-76. – https://doi.org/10.33667/2078-5631-2025-1-71-76.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2025_Определение </w:t>
            </w:r>
            <w:proofErr w:type="gramStart"/>
            <w:r>
              <w:rPr>
                <w:rFonts w:eastAsia="Times New Roman"/>
              </w:rPr>
              <w:t>оптимальных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Антропометрические особенности состояния протезного ложа и жевательной мускулатуры у пациентов с полной вторичной </w:t>
            </w:r>
            <w:proofErr w:type="spellStart"/>
            <w:r>
              <w:rPr>
                <w:rFonts w:eastAsia="Times New Roman"/>
                <w:b/>
                <w:bCs/>
              </w:rPr>
              <w:t>адентией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 данным ультразвукового исследования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>// Саратовский научно-медицинский журнал. – 2025.</w:t>
            </w:r>
            <w:proofErr w:type="gramEnd"/>
            <w:r>
              <w:rPr>
                <w:rFonts w:eastAsia="Times New Roman"/>
              </w:rPr>
              <w:t xml:space="preserve"> – Т. 21, № 1. - С. 24-29. – https://doi.org/10.15275/ssmj2101024.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2025_Антропометрические особенности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Анализ эффективности применения </w:t>
            </w:r>
            <w:proofErr w:type="spellStart"/>
            <w:r>
              <w:rPr>
                <w:rFonts w:eastAsia="Times New Roman"/>
                <w:b/>
                <w:bCs/>
              </w:rPr>
              <w:t>озонотерапии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купировании </w:t>
            </w:r>
            <w:proofErr w:type="spellStart"/>
            <w:r>
              <w:rPr>
                <w:rFonts w:eastAsia="Times New Roman"/>
                <w:b/>
                <w:bCs/>
              </w:rPr>
              <w:t>гипертонуса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жевательных мышц (экспериментальное исследование)</w:t>
            </w:r>
            <w:r>
              <w:rPr>
                <w:rFonts w:eastAsia="Times New Roman"/>
              </w:rPr>
              <w:t xml:space="preserve">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1. – С. 57-65. – https://doi.org/10.33925/1683-3031-2025-876.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2025_Анализ эффективности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Эстезионейробластомы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верхней челюсти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Esthesioneuroblastoma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maxilla</w:t>
            </w:r>
            <w:proofErr w:type="spellEnd"/>
            <w:r>
              <w:rPr>
                <w:rFonts w:eastAsia="Times New Roman"/>
              </w:rPr>
              <w:t xml:space="preserve"> / Е. Н. Ярыгина, В. В. Подольский, А. В. Жидовинов, Д. А. </w:t>
            </w:r>
            <w:proofErr w:type="spellStart"/>
            <w:r>
              <w:rPr>
                <w:rFonts w:eastAsia="Times New Roman"/>
              </w:rPr>
              <w:t>Глоденко</w:t>
            </w:r>
            <w:proofErr w:type="spellEnd"/>
            <w:r>
              <w:rPr>
                <w:rFonts w:eastAsia="Times New Roman"/>
              </w:rPr>
              <w:br/>
              <w:t>// Медико-фармацевтический журнал Пульс. – 2025. – Т. 27, № 1. – С. 80-86. – http://dx.doi.org//10.26787/nydha-2686-6838-2025-27-1-80-86.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подходы к лечению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(09.12.2024)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Эффективность применения адаптивной </w:t>
            </w:r>
            <w:proofErr w:type="spellStart"/>
            <w:r>
              <w:rPr>
                <w:rFonts w:eastAsia="Times New Roman"/>
                <w:b/>
                <w:bCs/>
              </w:rPr>
              <w:t>миогимнастики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купировании </w:t>
            </w:r>
            <w:proofErr w:type="spellStart"/>
            <w:r>
              <w:rPr>
                <w:rFonts w:eastAsia="Times New Roman"/>
                <w:b/>
                <w:bCs/>
              </w:rPr>
              <w:t>гипертонуса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жевательной мускулатуры</w:t>
            </w:r>
            <w:r>
              <w:rPr>
                <w:rFonts w:eastAsia="Times New Roman"/>
              </w:rPr>
              <w:t xml:space="preserve"> / А. В. Александров,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Главный врач Юга России. – 2025. – № 3. – С. 32-35.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2025_Эффективность применения </w:t>
            </w:r>
            <w:proofErr w:type="gramStart"/>
            <w:r>
              <w:rPr>
                <w:rFonts w:eastAsia="Times New Roman"/>
              </w:rPr>
              <w:t>адаптивной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Pr="00CB561C" w:rsidRDefault="00CB561C">
            <w:pPr>
              <w:rPr>
                <w:rFonts w:eastAsia="Times New Roman"/>
                <w:lang w:val="en-US"/>
              </w:rPr>
            </w:pPr>
            <w:r w:rsidRPr="00CB561C">
              <w:rPr>
                <w:rFonts w:eastAsia="Times New Roman"/>
                <w:lang w:val="en-US"/>
              </w:rPr>
              <w:t>   </w:t>
            </w:r>
            <w:proofErr w:type="spellStart"/>
            <w:r w:rsidRPr="00CB561C">
              <w:rPr>
                <w:rFonts w:eastAsia="Times New Roman"/>
                <w:b/>
                <w:bCs/>
                <w:lang w:val="en-US"/>
              </w:rPr>
              <w:t>Kinesiotaping</w:t>
            </w:r>
            <w:proofErr w:type="spellEnd"/>
            <w:r w:rsidRPr="00CB561C">
              <w:rPr>
                <w:rFonts w:eastAsia="Times New Roman"/>
                <w:b/>
                <w:bCs/>
                <w:lang w:val="en-US"/>
              </w:rPr>
              <w:t xml:space="preserve"> in the Treatment of </w:t>
            </w:r>
            <w:proofErr w:type="spellStart"/>
            <w:r w:rsidRPr="00CB561C">
              <w:rPr>
                <w:rFonts w:eastAsia="Times New Roman"/>
                <w:b/>
                <w:bCs/>
                <w:lang w:val="en-US"/>
              </w:rPr>
              <w:t>Myofascial</w:t>
            </w:r>
            <w:proofErr w:type="spellEnd"/>
            <w:r w:rsidRPr="00CB561C">
              <w:rPr>
                <w:rFonts w:eastAsia="Times New Roman"/>
                <w:b/>
                <w:bCs/>
                <w:lang w:val="en-US"/>
              </w:rPr>
              <w:t xml:space="preserve"> Pain Syndrome of the </w:t>
            </w:r>
            <w:proofErr w:type="spellStart"/>
            <w:r w:rsidRPr="00CB561C">
              <w:rPr>
                <w:rFonts w:eastAsia="Times New Roman"/>
                <w:b/>
                <w:bCs/>
                <w:lang w:val="en-US"/>
              </w:rPr>
              <w:t>Masticatory</w:t>
            </w:r>
            <w:proofErr w:type="spellEnd"/>
            <w:r w:rsidRPr="00CB561C">
              <w:rPr>
                <w:rFonts w:eastAsia="Times New Roman"/>
                <w:b/>
                <w:bCs/>
                <w:lang w:val="en-US"/>
              </w:rPr>
              <w:t xml:space="preserve"> Muscles of Varying Severity </w:t>
            </w:r>
            <w:r w:rsidRPr="00CB561C">
              <w:rPr>
                <w:rFonts w:eastAsia="Times New Roman"/>
                <w:lang w:val="en-US"/>
              </w:rPr>
              <w:t xml:space="preserve">/ D. M. </w:t>
            </w:r>
            <w:proofErr w:type="spellStart"/>
            <w:r w:rsidRPr="00CB561C">
              <w:rPr>
                <w:rFonts w:eastAsia="Times New Roman"/>
                <w:lang w:val="en-US"/>
              </w:rPr>
              <w:t>Makedonova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r w:rsidRPr="00CB561C">
              <w:rPr>
                <w:rFonts w:eastAsia="Times New Roman"/>
                <w:lang w:val="en-US"/>
              </w:rPr>
              <w:t>Shkarin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CB561C">
              <w:rPr>
                <w:rFonts w:eastAsia="Times New Roman"/>
                <w:lang w:val="en-US"/>
              </w:rPr>
              <w:t>Makedonova</w:t>
            </w:r>
            <w:proofErr w:type="spellEnd"/>
            <w:r w:rsidRPr="00CB561C">
              <w:rPr>
                <w:rFonts w:eastAsia="Times New Roman"/>
                <w:lang w:val="en-US"/>
              </w:rPr>
              <w:t xml:space="preserve"> Yu. A. [</w:t>
            </w:r>
            <w:r>
              <w:rPr>
                <w:rFonts w:eastAsia="Times New Roman"/>
              </w:rPr>
              <w:t>и</w:t>
            </w:r>
            <w:r w:rsidRPr="00CB561C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CB561C">
              <w:rPr>
                <w:rFonts w:eastAsia="Times New Roman"/>
                <w:lang w:val="en-US"/>
              </w:rPr>
              <w:t>.]</w:t>
            </w:r>
            <w:r w:rsidRPr="00CB561C">
              <w:rPr>
                <w:rFonts w:eastAsia="Times New Roman"/>
                <w:lang w:val="en-US"/>
              </w:rPr>
              <w:br/>
              <w:t>// Journal of International Dental and Medical Research. – 2025. – Vol. 18, № 2. - P. 854-859.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2025_Kinesiotaping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Применение </w:t>
            </w:r>
            <w:proofErr w:type="spellStart"/>
            <w:r>
              <w:rPr>
                <w:rFonts w:eastAsia="Times New Roman"/>
                <w:b/>
                <w:bCs/>
              </w:rPr>
              <w:t>нейросетей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проектировании полных съемных пластиночных протезов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Cathedra</w:t>
            </w:r>
            <w:proofErr w:type="spellEnd"/>
            <w:r>
              <w:rPr>
                <w:rFonts w:eastAsia="Times New Roman"/>
              </w:rPr>
              <w:t xml:space="preserve"> - Кафедра. Стоматологическое образование. – 2025. – № 91. - С. 40-42.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2025_Применение </w:t>
            </w:r>
            <w:proofErr w:type="spellStart"/>
            <w:r>
              <w:rPr>
                <w:rFonts w:eastAsia="Times New Roman"/>
              </w:rPr>
              <w:t>нейросетей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Македонова</w:t>
            </w:r>
            <w:proofErr w:type="spellEnd"/>
            <w:r>
              <w:rPr>
                <w:rFonts w:eastAsia="Times New Roman"/>
                <w:b/>
                <w:bCs/>
              </w:rPr>
              <w:t>, Ю. А.</w:t>
            </w:r>
            <w:r>
              <w:rPr>
                <w:rFonts w:eastAsia="Times New Roman"/>
              </w:rPr>
              <w:br/>
              <w:t xml:space="preserve">   Сравнительный анализ состояния жевательной мускулатуры в норме и при </w:t>
            </w:r>
            <w:proofErr w:type="spellStart"/>
            <w:r>
              <w:rPr>
                <w:rFonts w:eastAsia="Times New Roman"/>
              </w:rPr>
              <w:t>гипертонусе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Ярыгина, А. Г. Павлова-Адамович</w:t>
            </w:r>
            <w:r>
              <w:rPr>
                <w:rFonts w:eastAsia="Times New Roman"/>
              </w:rPr>
              <w:br/>
              <w:t>// Российская стоматология. – 2024. – Т. 17, № 4. - С. 48-49. – https://doi.org/10.17116/rosstomat20241702135.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состояния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Македонова</w:t>
            </w:r>
            <w:proofErr w:type="spellEnd"/>
            <w:r>
              <w:rPr>
                <w:rFonts w:eastAsia="Times New Roman"/>
                <w:b/>
                <w:bCs/>
              </w:rPr>
              <w:t>, Ю. А.</w:t>
            </w:r>
            <w:r>
              <w:rPr>
                <w:rFonts w:eastAsia="Times New Roman"/>
              </w:rPr>
              <w:br/>
              <w:t xml:space="preserve">   Диагностика функционального состояния жевательной мускулатуры при патологии в хирургической стоматологии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А. В. Александров, Е. Н. Ярыгина</w:t>
            </w:r>
            <w:r>
              <w:rPr>
                <w:rFonts w:eastAsia="Times New Roman"/>
              </w:rPr>
              <w:br/>
              <w:t>// Российская стоматология. – 2024. – Т. 17, № 2. - С. 60-61. – https://doi.org/10.17116/rosstomat20241702135.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2024_Диагностика функционального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Профилактика послеоперационной контрактуры жевательных мышц с использованием многофункционального </w:t>
            </w:r>
            <w:proofErr w:type="spellStart"/>
            <w:r>
              <w:rPr>
                <w:rFonts w:eastAsia="Times New Roman"/>
                <w:b/>
                <w:bCs/>
              </w:rPr>
              <w:t>гнатического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устройства при удалении </w:t>
            </w:r>
            <w:proofErr w:type="spellStart"/>
            <w:r>
              <w:rPr>
                <w:rFonts w:eastAsia="Times New Roman"/>
                <w:b/>
                <w:bCs/>
              </w:rPr>
              <w:t>ретинированных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зубов</w:t>
            </w:r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А. А. Воробьев, А. В. Александров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3. - С. 93-98. – https://doi.org//10.19163/1994-9480-2024-21-3-70-75.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2024_Профилактика послеоперационной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Сравнительный анализ </w:t>
            </w:r>
            <w:proofErr w:type="spellStart"/>
            <w:r>
              <w:rPr>
                <w:rFonts w:eastAsia="Times New Roman"/>
                <w:b/>
                <w:bCs/>
              </w:rPr>
              <w:t>электромиографического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обследования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</w:t>
            </w:r>
            <w:r>
              <w:rPr>
                <w:rFonts w:eastAsia="Times New Roman"/>
              </w:rPr>
              <w:t xml:space="preserve"> / Е. Н. Ярыгина, А. В. Александров,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2. - С. 12-18.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2024_Сравнительный анализ </w:t>
            </w:r>
            <w:proofErr w:type="spellStart"/>
            <w:r>
              <w:rPr>
                <w:rFonts w:eastAsia="Times New Roman"/>
              </w:rPr>
              <w:t>электромиографического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 xml:space="preserve">   Проблемы ведения пациентов с синдромом болевой дисфункции по данным анкетирования врачей-стоматологов / Е. Н. Ярыгина,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br/>
              <w:t>// Волгоградский научно-медицинский журнал. – 2024. – Т. 21, № 2. - С. 37-44.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2024_Проблемы ведения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Иммунологический анализ </w:t>
            </w:r>
            <w:proofErr w:type="spellStart"/>
            <w:r>
              <w:rPr>
                <w:rFonts w:eastAsia="Times New Roman"/>
                <w:b/>
                <w:bCs/>
              </w:rPr>
              <w:t>десневой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жидкости в динамике лечения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быстропрогрессирующим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пародонтитом</w:t>
            </w:r>
            <w:proofErr w:type="spellEnd"/>
            <w:r>
              <w:rPr>
                <w:rFonts w:eastAsia="Times New Roman"/>
              </w:rPr>
              <w:t xml:space="preserve"> / И. В. </w:t>
            </w:r>
            <w:proofErr w:type="spellStart"/>
            <w:r>
              <w:rPr>
                <w:rFonts w:eastAsia="Times New Roman"/>
              </w:rPr>
              <w:t>Венскель</w:t>
            </w:r>
            <w:proofErr w:type="spellEnd"/>
            <w:r>
              <w:rPr>
                <w:rFonts w:eastAsia="Times New Roman"/>
              </w:rPr>
              <w:t xml:space="preserve">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Пародонтология</w:t>
            </w:r>
            <w:proofErr w:type="spellEnd"/>
            <w:r>
              <w:rPr>
                <w:rFonts w:eastAsia="Times New Roman"/>
              </w:rPr>
              <w:t>. – 2026. – Т. 31, № 2. - С. 193-201. – https://doi.org/10.33925/1683-3759-2026-1213.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2026_Иммунологический анализ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Систематизация реабилитационных мероприятий пациентов с височно-нижнечелюстным </w:t>
            </w:r>
            <w:proofErr w:type="spellStart"/>
            <w:r>
              <w:rPr>
                <w:rFonts w:eastAsia="Times New Roman"/>
                <w:b/>
                <w:bCs/>
              </w:rPr>
              <w:t>миофасциальным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болевым синдромом в зависимости от степени его выраженности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Systematization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rehabilitation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measures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temporomandibular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myofascialpain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depending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severity</w:t>
            </w:r>
            <w:proofErr w:type="spellEnd"/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Врач. – Т. 36, № 10. - 64-69. – https://doi.org/10.29296/25877305-2025-10-13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2025_Систематизация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иммунного статуса пациентов после сложного удаления нижних моляров на фоне проведения фаготерапии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Evaluation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immune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status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extraction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mandibular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third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molars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postoperative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phage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/ Н. А. </w:t>
            </w:r>
            <w:proofErr w:type="spellStart"/>
            <w:r>
              <w:rPr>
                <w:rFonts w:eastAsia="Times New Roman"/>
              </w:rPr>
              <w:t>Медко</w:t>
            </w:r>
            <w:proofErr w:type="spellEnd"/>
            <w:r>
              <w:rPr>
                <w:rFonts w:eastAsia="Times New Roman"/>
              </w:rPr>
              <w:t>, Е. Н. Ярыгина, Е. В. Фомичев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Пародонтология</w:t>
            </w:r>
            <w:proofErr w:type="spellEnd"/>
            <w:r>
              <w:rPr>
                <w:rFonts w:eastAsia="Times New Roman"/>
              </w:rPr>
              <w:t>. – 2025. – Т. 30, № 3. С - 301-310. – https://doi.org/10.33925/1683-3759-2025-1113.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2025_Оценка_имм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Функциональные особенности состояния жевательной мускулатуры у пациентов с полным отсутствием зубов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>, Е. Н. Ярыгина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1. - С. 45-50. – https://doi.org//10.19163/1994-9480-2025-22-1-45-50.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2025_1_</w:t>
            </w:r>
            <w:proofErr w:type="gramStart"/>
            <w:r>
              <w:rPr>
                <w:rFonts w:eastAsia="Times New Roman"/>
              </w:rPr>
              <w:t>Функциональные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 xml:space="preserve">   PFAPA-синдром в практике врача - стоматолога-хирурга = </w:t>
            </w:r>
            <w:proofErr w:type="spellStart"/>
            <w:r>
              <w:rPr>
                <w:rFonts w:eastAsia="Times New Roman"/>
              </w:rPr>
              <w:t>PFAPA-syndrome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surgeon</w:t>
            </w:r>
            <w:proofErr w:type="spellEnd"/>
            <w:r>
              <w:rPr>
                <w:rFonts w:eastAsia="Times New Roman"/>
              </w:rPr>
              <w:t xml:space="preserve"> / Е. Н. Ярыгина, А. Е. </w:t>
            </w:r>
            <w:proofErr w:type="spellStart"/>
            <w:r>
              <w:rPr>
                <w:rFonts w:eastAsia="Times New Roman"/>
              </w:rPr>
              <w:t>Кривенцев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1. - С. 134-137. – https://doi.org//10.19163/1994-9480-2025-22-1-134-137.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2025_1_PFAPA-синдром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обзорная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Цитологический анализ эффективности хирургической коррекции у пациентов с низкой коронкой опорных зубов в зависимости от уровня зубодесневого прикрепления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Cytological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analysis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correction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low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crowns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supporting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teeth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depending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level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gingival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attachment</w:t>
            </w:r>
            <w:proofErr w:type="spellEnd"/>
            <w:r>
              <w:rPr>
                <w:rFonts w:eastAsia="Times New Roman"/>
              </w:rPr>
              <w:t xml:space="preserve"> / С. А. </w:t>
            </w:r>
            <w:proofErr w:type="spellStart"/>
            <w:r>
              <w:rPr>
                <w:rFonts w:eastAsia="Times New Roman"/>
              </w:rPr>
              <w:t>Веремеенко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Медицинский алфавит. – 2025. – № 30.</w:t>
            </w:r>
            <w:proofErr w:type="gramEnd"/>
            <w:r>
              <w:rPr>
                <w:rFonts w:eastAsia="Times New Roman"/>
              </w:rPr>
              <w:t xml:space="preserve"> – С. 76-81. – https://doi.org/10.33667/2078-5631-2025-30-76-81.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2025_30_Цитологический анализ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B561C" w:rsidTr="003F04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обзорная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Корреляционный анализ микроциркуляторных изменений и степени тяжести воспалительного процесса пародонта</w:t>
            </w:r>
            <w:r>
              <w:rPr>
                <w:rFonts w:eastAsia="Times New Roman"/>
              </w:rPr>
              <w:t xml:space="preserve"> / А. А. Синенко, Е. Н. Ярыгина, Ю. А. </w:t>
            </w:r>
            <w:proofErr w:type="spellStart"/>
            <w:r>
              <w:rPr>
                <w:rFonts w:eastAsia="Times New Roman"/>
              </w:rPr>
              <w:t>Македонова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Медицинский алфавит. – 2026. – № 10. – С. 92-95. – https://doi.org/10.33667/2078-5631-2026-10-92-95.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2026_Корреляционный анализ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61C" w:rsidRDefault="00CB561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</w:tbl>
    <w:p w:rsidR="00C43C4E" w:rsidRDefault="00C43C4E">
      <w:pPr>
        <w:rPr>
          <w:rFonts w:eastAsia="Times New Roman"/>
        </w:rPr>
      </w:pPr>
    </w:p>
    <w:sectPr w:rsidR="00C43C4E" w:rsidSect="00B06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08"/>
  <w:noPunctuationKerning/>
  <w:characterSpacingControl w:val="doNotCompress"/>
  <w:compat/>
  <w:rsids>
    <w:rsidRoot w:val="006863B7"/>
    <w:rsid w:val="003F046F"/>
    <w:rsid w:val="006863B7"/>
    <w:rsid w:val="00B06A5A"/>
    <w:rsid w:val="00C43C4E"/>
    <w:rsid w:val="00CB5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A5A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3367</Words>
  <Characters>19194</Characters>
  <Application>Microsoft Office Word</Application>
  <DocSecurity>0</DocSecurity>
  <Lines>159</Lines>
  <Paragraphs>45</Paragraphs>
  <ScaleCrop>false</ScaleCrop>
  <Company/>
  <LinksUpToDate>false</LinksUpToDate>
  <CharactersWithSpaces>22516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2026-08-18T12:15:00Z</dcterms:created>
  <dcterms:modified xsi:type="dcterms:W3CDTF">2026-08-18T12:22:00Z</dcterms:modified>
</cp:coreProperties>
</file>